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附件8</w:t>
      </w:r>
    </w:p>
    <w:p>
      <w:pPr>
        <w:spacing w:line="52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伤残人员减员登记表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528"/>
        <w:gridCol w:w="736"/>
        <w:gridCol w:w="1132"/>
        <w:gridCol w:w="400"/>
        <w:gridCol w:w="709"/>
        <w:gridCol w:w="141"/>
        <w:gridCol w:w="1418"/>
        <w:gridCol w:w="18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52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85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864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退伍(离/退休)时间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残疾性质、等级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spacing w:before="48" w:line="330" w:lineRule="atLeast"/>
              <w:ind w:right="206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残疾证件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编号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身份证号码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家庭户籍地址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利害关系人姓名（关系）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联系电话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减员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before="177" w:line="302" w:lineRule="auto"/>
              <w:ind w:right="111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残疾抚恤金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发放情况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2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53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spacing w:line="391" w:lineRule="auto"/>
              <w:ind w:right="207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532" w:type="dxa"/>
            <w:gridSpan w:val="5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ind w:firstLine="21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r>
        <w:rPr>
          <w:rFonts w:ascii="Times New Roman" w:hAnsi="Times New Roman" w:eastAsia="方正黑体_GBK" w:cs="Times New Roman"/>
          <w:szCs w:val="21"/>
          <w:lang w:val="zh-CN" w:bidi="zh-CN"/>
        </w:rPr>
        <w:t>备注：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本表一式三份，省、</w:t>
      </w:r>
      <w:r>
        <w:rPr>
          <w:rFonts w:hint="eastAsia" w:ascii="Times New Roman" w:hAnsi="Times New Roman" w:eastAsia="仿宋_GB2312" w:cs="Times New Roman"/>
          <w:szCs w:val="21"/>
          <w:lang w:val="zh-CN" w:bidi="zh-CN"/>
        </w:rPr>
        <w:t>设区市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、县级退役军人事务部门各存一份；去世伤残人员只填写表格，不需要粘贴照片。</w:t>
      </w:r>
      <w:bookmarkStart w:id="0" w:name="_GoBack"/>
      <w:bookmarkEnd w:id="0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0B357840"/>
    <w:rsid w:val="178218C9"/>
    <w:rsid w:val="1D834056"/>
    <w:rsid w:val="33FE55DE"/>
    <w:rsid w:val="428C4803"/>
    <w:rsid w:val="4A7E2EAB"/>
    <w:rsid w:val="4BCD6CD6"/>
    <w:rsid w:val="4E05784A"/>
    <w:rsid w:val="604C2470"/>
    <w:rsid w:val="6D043367"/>
    <w:rsid w:val="6D5D4B82"/>
    <w:rsid w:val="72F27A5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32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2020-10-15T11:57:48Z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